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郑州工商学院第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届心理委员技能大赛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评分表</w:t>
      </w:r>
    </w:p>
    <w:p>
      <w:pPr>
        <w:jc w:val="righ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1号选手</w:t>
      </w:r>
    </w:p>
    <w:tbl>
      <w:tblPr>
        <w:tblStyle w:val="3"/>
        <w:tblW w:w="9033" w:type="dxa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400"/>
        <w:gridCol w:w="1283"/>
        <w:gridCol w:w="4617"/>
        <w:gridCol w:w="1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6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内容/满分</w:t>
            </w:r>
          </w:p>
        </w:tc>
        <w:tc>
          <w:tcPr>
            <w:tcW w:w="4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评分细则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评委打分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风采展示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（50分）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心理知识科普内容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围绕自我认知、情绪管理、人际交往等大学生心理健康核心议题，确定一个具体的知识点（如心理学理论知识、调适技巧、心理效应等）进行讲解，要求内容完整、科学严谨、思路清晰、重难点突出、通俗易懂、可落地应用。</w:t>
            </w:r>
          </w:p>
        </w:tc>
        <w:tc>
          <w:tcPr>
            <w:tcW w:w="10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心理知识科普设计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4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结合学院特色、班级特色等，阐述所选知识点科普过程整体设计思路，要求兼顾创新性、趣味性、专业性、多元性与普及性。</w:t>
            </w:r>
          </w:p>
        </w:tc>
        <w:tc>
          <w:tcPr>
            <w:tcW w:w="10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心理工作开展成效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展示任职以来在学院、班级内部开展特色心理健康教育活动的成果，要求突出品牌性、特色性、多样性与实用性。</w:t>
            </w:r>
          </w:p>
        </w:tc>
        <w:tc>
          <w:tcPr>
            <w:tcW w:w="10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参赛选手自信从容、衣着得体、精神饱满；教态自然大方，语言生动富有感染力、普通话标准、吐字清晰；多媒体课件制作简约美观、排版协调、层次分明、逻辑清晰；板书书写规范、布局合理。</w:t>
            </w:r>
          </w:p>
        </w:tc>
        <w:tc>
          <w:tcPr>
            <w:tcW w:w="10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6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现场谈心谈话/案例分析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（50分）</w:t>
            </w:r>
          </w:p>
        </w:tc>
        <w:tc>
          <w:tcPr>
            <w:tcW w:w="4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现场抽签选择案例，案例内容为针对大学生常见的心理问题（学习适应、情绪情感等），选手通过5-8分钟以内现场谈心谈话/案例分析展现心理委员的语言表达、心理知识运用和分析处理问题的能力。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73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  <w:vertAlign w:val="baseline"/>
                <w:lang w:val="en-US" w:eastAsia="zh-CN"/>
              </w:rPr>
              <w:t>总分</w:t>
            </w:r>
          </w:p>
        </w:tc>
        <w:tc>
          <w:tcPr>
            <w:tcW w:w="1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注：本次大赛采用百分制，</w:t>
      </w:r>
      <w:r>
        <w:rPr>
          <w:rFonts w:hint="eastAsia"/>
          <w:b/>
          <w:bCs/>
          <w:lang w:val="en-US" w:eastAsia="zh-CN"/>
        </w:rPr>
        <w:t>评委打分保留两位小数</w:t>
      </w:r>
      <w:r>
        <w:rPr>
          <w:rFonts w:hint="eastAsia"/>
          <w:lang w:val="en-US" w:eastAsia="zh-CN"/>
        </w:rPr>
        <w:t>，分数区间80-95分；若选手超时，统一扣0.5分（以现场计时器提示音为准）；去掉一个最高分，去掉一个最低分，平均分取小数点后两位作为选手最终成绩。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</w:t>
      </w:r>
    </w:p>
    <w:p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  评委签名：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1ZjQzZWFkOTgwNTMxYjAyZWU1NjhkYTUyOWUwZWIifQ=="/>
  </w:docVars>
  <w:rsids>
    <w:rsidRoot w:val="058970E4"/>
    <w:rsid w:val="0589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2026-09-28T02:37:00Z</dcterms:created>
  <dc:creator>彭月晨</dc:creator>
  <cp:lastModifiedBy>彭月晨</cp:lastModifiedBy>
  <dcterms:modified xsi:type="dcterms:W3CDTF">2026-09-28T02:38:23Z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8188F3D74AF54A14ABBB64AA9B357982_11</vt:lpwstr>
  </property>
</Properties>
</file>